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40" w:rsidRPr="008F7BD9" w:rsidRDefault="00523F40" w:rsidP="00523F40">
      <w:pPr>
        <w:tabs>
          <w:tab w:val="left" w:pos="5415"/>
        </w:tabs>
        <w:jc w:val="right"/>
        <w:rPr>
          <w:sz w:val="36"/>
          <w:szCs w:val="36"/>
          <w:rtl/>
          <w:lang w:val="en-GB"/>
        </w:rPr>
      </w:pPr>
      <w:r w:rsidRPr="008F7BD9">
        <w:rPr>
          <w:rFonts w:hint="cs"/>
          <w:sz w:val="36"/>
          <w:szCs w:val="36"/>
          <w:highlight w:val="yellow"/>
          <w:rtl/>
          <w:lang w:val="en-GB"/>
        </w:rPr>
        <w:t>الأبحاث العلمية :د/ هبة بدران</w:t>
      </w:r>
    </w:p>
    <w:p w:rsidR="00523F40" w:rsidRPr="00EB53E8" w:rsidRDefault="00523F40" w:rsidP="00523F40">
      <w:pPr>
        <w:rPr>
          <w:sz w:val="28"/>
          <w:szCs w:val="28"/>
          <w:rtl/>
        </w:rPr>
      </w:pPr>
    </w:p>
    <w:tbl>
      <w:tblPr>
        <w:tblW w:w="9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756"/>
        <w:gridCol w:w="1700"/>
        <w:gridCol w:w="2409"/>
      </w:tblGrid>
      <w:tr w:rsidR="00523F40" w:rsidRPr="00930B35" w:rsidTr="00E05C6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3F40" w:rsidRPr="00930B35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3F40" w:rsidRPr="00930B35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paper / book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3F40" w:rsidRPr="00930B35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3F40" w:rsidRPr="00930B35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Journal/publisher</w:t>
            </w:r>
          </w:p>
        </w:tc>
      </w:tr>
      <w:tr w:rsidR="00523F40" w:rsidRPr="00930B35" w:rsidTr="00E05C6C">
        <w:trPr>
          <w:trHeight w:val="6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40" w:rsidRPr="00930B35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930B35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E3B">
              <w:rPr>
                <w:rFonts w:asciiTheme="majorBidi" w:hAnsiTheme="majorBidi" w:cstheme="majorBidi"/>
                <w:sz w:val="28"/>
                <w:szCs w:val="28"/>
              </w:rPr>
              <w:t>TM-doped Mg</w:t>
            </w:r>
            <w:r w:rsidRPr="007B3090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12</w:t>
            </w:r>
            <w:r w:rsidRPr="00654E3B">
              <w:rPr>
                <w:rFonts w:asciiTheme="majorBidi" w:hAnsiTheme="majorBidi" w:cstheme="majorBidi"/>
                <w:sz w:val="28"/>
                <w:szCs w:val="28"/>
              </w:rPr>
              <w:t>O</w:t>
            </w:r>
            <w:r w:rsidRPr="007B3090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12</w:t>
            </w:r>
            <w:r w:rsidRPr="00654E3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654E3B">
              <w:rPr>
                <w:rFonts w:asciiTheme="majorBidi" w:hAnsiTheme="majorBidi" w:cstheme="majorBidi"/>
                <w:sz w:val="28"/>
                <w:szCs w:val="28"/>
              </w:rPr>
              <w:t>nano</w:t>
            </w:r>
            <w:proofErr w:type="spellEnd"/>
            <w:r w:rsidRPr="00654E3B">
              <w:rPr>
                <w:rFonts w:asciiTheme="majorBidi" w:hAnsiTheme="majorBidi" w:cstheme="majorBidi"/>
                <w:sz w:val="28"/>
                <w:szCs w:val="28"/>
              </w:rPr>
              <w:t>-cages for hydrogen storage applications: Theoretical study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930B35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Results in Physics.</w:t>
            </w:r>
          </w:p>
          <w:p w:rsidR="00523F40" w:rsidRPr="00930B35" w:rsidRDefault="00523F40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</w:tc>
      </w:tr>
      <w:tr w:rsidR="00523F40" w:rsidRPr="00930B35" w:rsidTr="00E05C6C">
        <w:trPr>
          <w:trHeight w:val="15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930B35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The impact of an external electric field on methanol adsorption on XB</w:t>
            </w: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vertAlign w:val="subscript"/>
              </w:rPr>
              <w:t>11</w:t>
            </w: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N</w:t>
            </w: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vertAlign w:val="subscript"/>
              </w:rPr>
              <w:t>12</w:t>
            </w: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(X=B, Co, Ni) </w:t>
            </w:r>
            <w:proofErr w:type="spellStart"/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nano</w:t>
            </w:r>
            <w:proofErr w:type="spellEnd"/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-cages: A DFT and TD-DFT study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0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Journal of Physics and Chemistry of Solids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523F40" w:rsidRPr="00C33AC6" w:rsidRDefault="00523F40" w:rsidP="00E05C6C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46A">
              <w:rPr>
                <w:rFonts w:asciiTheme="majorBidi" w:hAnsiTheme="majorBidi" w:cstheme="majorBidi"/>
                <w:sz w:val="28"/>
                <w:szCs w:val="28"/>
              </w:rPr>
              <w:t xml:space="preserve">DFT and TD-DFT studies of halogens adsorption on cobalt-doped </w:t>
            </w:r>
            <w:proofErr w:type="spellStart"/>
            <w:r w:rsidRPr="0059746A">
              <w:rPr>
                <w:rFonts w:asciiTheme="majorBidi" w:hAnsiTheme="majorBidi" w:cstheme="majorBidi"/>
                <w:sz w:val="28"/>
                <w:szCs w:val="28"/>
              </w:rPr>
              <w:t>porphyrin</w:t>
            </w:r>
            <w:proofErr w:type="spellEnd"/>
            <w:r w:rsidRPr="0059746A">
              <w:rPr>
                <w:rFonts w:asciiTheme="majorBidi" w:hAnsiTheme="majorBidi" w:cstheme="majorBidi"/>
                <w:sz w:val="28"/>
                <w:szCs w:val="28"/>
              </w:rPr>
              <w:t>: Effect of the external electric field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Results in Physics.</w:t>
            </w:r>
          </w:p>
          <w:p w:rsidR="00523F40" w:rsidRDefault="00523F40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</w:tc>
      </w:tr>
      <w:tr w:rsidR="00523F40" w:rsidRPr="00930B35" w:rsidTr="00E05C6C">
        <w:trPr>
          <w:trHeight w:val="1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A53">
              <w:rPr>
                <w:rFonts w:asciiTheme="majorBidi" w:hAnsiTheme="majorBidi" w:cstheme="majorBidi"/>
                <w:sz w:val="28"/>
                <w:szCs w:val="28"/>
              </w:rPr>
              <w:t>Ti deposited C</w:t>
            </w:r>
            <w:r w:rsidRPr="00C77A53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20</w:t>
            </w:r>
            <w:r w:rsidRPr="00C77A53">
              <w:rPr>
                <w:rFonts w:asciiTheme="majorBidi" w:hAnsiTheme="majorBidi" w:cstheme="majorBidi"/>
                <w:sz w:val="28"/>
                <w:szCs w:val="28"/>
              </w:rPr>
              <w:t xml:space="preserve"> and Si</w:t>
            </w:r>
            <w:r w:rsidRPr="00C77A53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20</w:t>
            </w:r>
            <w:r w:rsidRPr="00C77A53">
              <w:rPr>
                <w:rFonts w:asciiTheme="majorBidi" w:hAnsiTheme="majorBidi" w:cstheme="majorBidi"/>
                <w:sz w:val="28"/>
                <w:szCs w:val="28"/>
              </w:rPr>
              <w:t xml:space="preserve"> fullerenes for hydrogen storage application, DFT study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40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77A53">
              <w:rPr>
                <w:rFonts w:asciiTheme="majorBidi" w:hAnsiTheme="majorBidi" w:cstheme="majorBidi"/>
                <w:sz w:val="28"/>
                <w:szCs w:val="28"/>
              </w:rPr>
              <w:t>International Journal of Hydrogen Energy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523F40" w:rsidRPr="00BC5423" w:rsidRDefault="00523F40" w:rsidP="00E05C6C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</w:tc>
      </w:tr>
      <w:tr w:rsidR="00523F40" w:rsidRPr="00930B35" w:rsidTr="00E05C6C">
        <w:trPr>
          <w:trHeight w:val="1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BC5423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p-</w:t>
            </w:r>
            <w:proofErr w:type="spellStart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CuO</w:t>
            </w:r>
            <w:proofErr w:type="spellEnd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/n-</w:t>
            </w:r>
            <w:proofErr w:type="spellStart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ZnO</w:t>
            </w:r>
            <w:proofErr w:type="spellEnd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Heterojunction</w:t>
            </w:r>
            <w:proofErr w:type="spellEnd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Structure for the Selective Detection of Hydrogen </w:t>
            </w:r>
            <w:proofErr w:type="spellStart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Sulphide</w:t>
            </w:r>
            <w:proofErr w:type="spellEnd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and </w:t>
            </w:r>
            <w:proofErr w:type="spellStart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Sulphur</w:t>
            </w:r>
            <w:proofErr w:type="spellEnd"/>
            <w:r w:rsidRPr="00E52FF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Dioxide Gases: A Theoretical Approach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6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59746A">
              <w:rPr>
                <w:rFonts w:asciiTheme="majorBidi" w:eastAsia="GulliverRM" w:hAnsiTheme="majorBidi" w:cstheme="majorBidi"/>
                <w:sz w:val="28"/>
                <w:szCs w:val="28"/>
              </w:rPr>
              <w:t>Coatings</w:t>
            </w:r>
            <w:r>
              <w:rPr>
                <w:rFonts w:asciiTheme="majorBidi" w:eastAsia="GulliverRM" w:hAnsiTheme="majorBidi" w:cstheme="majorBidi"/>
                <w:sz w:val="28"/>
                <w:szCs w:val="28"/>
              </w:rPr>
              <w:t>.</w:t>
            </w:r>
          </w:p>
          <w:p w:rsidR="00523F40" w:rsidRPr="00D95B0A" w:rsidRDefault="00523F40" w:rsidP="00E05C6C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MDPI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362">
              <w:rPr>
                <w:rFonts w:asciiTheme="majorBidi" w:hAnsiTheme="majorBidi" w:cstheme="majorBidi"/>
                <w:sz w:val="28"/>
                <w:szCs w:val="28"/>
              </w:rPr>
              <w:t>TM-doped B</w:t>
            </w:r>
            <w:r w:rsidRPr="007B3090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12</w:t>
            </w:r>
            <w:r w:rsidRPr="00081362"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Pr="007B3090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12</w:t>
            </w:r>
            <w:r w:rsidRPr="0008136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81362">
              <w:rPr>
                <w:rFonts w:asciiTheme="majorBidi" w:hAnsiTheme="majorBidi" w:cstheme="majorBidi"/>
                <w:sz w:val="28"/>
                <w:szCs w:val="28"/>
              </w:rPr>
              <w:t>nano</w:t>
            </w:r>
            <w:proofErr w:type="spellEnd"/>
            <w:r w:rsidRPr="00081362">
              <w:rPr>
                <w:rFonts w:asciiTheme="majorBidi" w:hAnsiTheme="majorBidi" w:cstheme="majorBidi"/>
                <w:sz w:val="28"/>
                <w:szCs w:val="28"/>
              </w:rPr>
              <w:t xml:space="preserve">-cage (TM= </w:t>
            </w:r>
            <w:proofErr w:type="spellStart"/>
            <w:r w:rsidRPr="00081362">
              <w:rPr>
                <w:rFonts w:asciiTheme="majorBidi" w:hAnsiTheme="majorBidi" w:cstheme="majorBidi"/>
                <w:sz w:val="28"/>
                <w:szCs w:val="28"/>
              </w:rPr>
              <w:t>Mn</w:t>
            </w:r>
            <w:proofErr w:type="spellEnd"/>
            <w:r w:rsidRPr="00081362">
              <w:rPr>
                <w:rFonts w:asciiTheme="majorBidi" w:hAnsiTheme="majorBidi" w:cstheme="majorBidi"/>
                <w:sz w:val="28"/>
                <w:szCs w:val="28"/>
              </w:rPr>
              <w:t>, Fe) as a sensor for CO, NO, and NH</w:t>
            </w:r>
            <w:r w:rsidRPr="00D8303D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 xml:space="preserve">3 </w:t>
            </w:r>
            <w:r w:rsidRPr="00081362">
              <w:rPr>
                <w:rFonts w:asciiTheme="majorBidi" w:hAnsiTheme="majorBidi" w:cstheme="majorBidi"/>
                <w:sz w:val="28"/>
                <w:szCs w:val="28"/>
              </w:rPr>
              <w:t>gases: A DFT and TD-DFT study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9B2332" w:rsidRDefault="00523F40" w:rsidP="00E05C6C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9B2332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  <w:r w:rsidRPr="000A76A7">
              <w:rPr>
                <w:rFonts w:asciiTheme="majorBidi" w:hAnsiTheme="majorBidi" w:cstheme="majorBidi"/>
                <w:sz w:val="28"/>
                <w:szCs w:val="28"/>
                <w:lang w:val="de-DE"/>
              </w:rPr>
              <w:t>Materials Today Communications</w:t>
            </w:r>
            <w:r>
              <w:rPr>
                <w:rFonts w:asciiTheme="majorBidi" w:hAnsiTheme="majorBidi" w:cstheme="majorBidi"/>
                <w:sz w:val="28"/>
                <w:szCs w:val="28"/>
                <w:lang w:val="de-DE"/>
              </w:rPr>
              <w:t>.</w:t>
            </w:r>
          </w:p>
          <w:p w:rsidR="00523F40" w:rsidRPr="00D8303D" w:rsidRDefault="00523F40" w:rsidP="00E05C6C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46A">
              <w:rPr>
                <w:rFonts w:asciiTheme="majorBidi" w:hAnsiTheme="majorBidi" w:cstheme="majorBidi"/>
                <w:sz w:val="28"/>
                <w:szCs w:val="28"/>
              </w:rPr>
              <w:t xml:space="preserve">Interaction and detection of formaldehyde on pristine and doped boron nitride </w:t>
            </w:r>
            <w:proofErr w:type="spellStart"/>
            <w:r w:rsidRPr="0059746A">
              <w:rPr>
                <w:rFonts w:asciiTheme="majorBidi" w:hAnsiTheme="majorBidi" w:cstheme="majorBidi"/>
                <w:sz w:val="28"/>
                <w:szCs w:val="28"/>
              </w:rPr>
              <w:t>nano</w:t>
            </w:r>
            <w:proofErr w:type="spellEnd"/>
            <w:r w:rsidRPr="0059746A">
              <w:rPr>
                <w:rFonts w:asciiTheme="majorBidi" w:hAnsiTheme="majorBidi" w:cstheme="majorBidi"/>
                <w:sz w:val="28"/>
                <w:szCs w:val="28"/>
              </w:rPr>
              <w:t>-cage: DFT calculations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332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  <w:r w:rsidRPr="000A76A7">
              <w:rPr>
                <w:rFonts w:asciiTheme="majorBidi" w:hAnsiTheme="majorBidi" w:cstheme="majorBidi"/>
                <w:sz w:val="28"/>
                <w:szCs w:val="28"/>
                <w:lang w:val="de-DE"/>
              </w:rPr>
              <w:t>Materials Today Communications</w:t>
            </w:r>
            <w:r>
              <w:rPr>
                <w:rFonts w:asciiTheme="majorBidi" w:hAnsiTheme="majorBidi" w:cstheme="majorBidi"/>
                <w:sz w:val="28"/>
                <w:szCs w:val="28"/>
                <w:lang w:val="de-DE"/>
              </w:rPr>
              <w:t>.</w:t>
            </w:r>
          </w:p>
          <w:p w:rsidR="00523F40" w:rsidRDefault="00523F40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46A">
              <w:rPr>
                <w:rFonts w:asciiTheme="majorBidi" w:hAnsiTheme="majorBidi" w:cstheme="majorBidi"/>
                <w:sz w:val="28"/>
                <w:szCs w:val="28"/>
              </w:rPr>
              <w:t xml:space="preserve">A DFT study on the effect of the external electric field on ammonia interaction with boron nitride </w:t>
            </w:r>
            <w:proofErr w:type="spellStart"/>
            <w:r w:rsidRPr="0059746A">
              <w:rPr>
                <w:rFonts w:asciiTheme="majorBidi" w:hAnsiTheme="majorBidi" w:cstheme="majorBidi"/>
                <w:sz w:val="28"/>
                <w:szCs w:val="28"/>
              </w:rPr>
              <w:t>nano</w:t>
            </w:r>
            <w:proofErr w:type="spellEnd"/>
            <w:r w:rsidRPr="0059746A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59746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cage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332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lastRenderedPageBreak/>
              <w:t>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  <w:r w:rsidRPr="00DD5FFF">
              <w:rPr>
                <w:rFonts w:asciiTheme="majorBidi" w:hAnsiTheme="majorBidi" w:cstheme="majorBidi"/>
                <w:sz w:val="28"/>
                <w:szCs w:val="28"/>
                <w:lang w:val="de-DE"/>
              </w:rPr>
              <w:t xml:space="preserve">Journal of Physics and Chemistry of </w:t>
            </w:r>
            <w:r w:rsidRPr="00DD5FFF">
              <w:rPr>
                <w:rFonts w:asciiTheme="majorBidi" w:hAnsiTheme="majorBidi" w:cstheme="majorBidi"/>
                <w:sz w:val="28"/>
                <w:szCs w:val="28"/>
                <w:lang w:val="de-DE"/>
              </w:rPr>
              <w:lastRenderedPageBreak/>
              <w:t>Solids</w:t>
            </w:r>
            <w:r>
              <w:rPr>
                <w:rFonts w:asciiTheme="majorBidi" w:hAnsiTheme="majorBidi" w:cstheme="majorBidi"/>
                <w:sz w:val="28"/>
                <w:szCs w:val="28"/>
                <w:lang w:val="de-DE"/>
              </w:rPr>
              <w:t>.</w:t>
            </w:r>
          </w:p>
          <w:p w:rsidR="00523F40" w:rsidRPr="00D8303D" w:rsidRDefault="00523F40" w:rsidP="00E05C6C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190">
              <w:rPr>
                <w:rFonts w:asciiTheme="majorBidi" w:hAnsiTheme="majorBidi" w:cstheme="majorBidi"/>
                <w:sz w:val="28"/>
                <w:szCs w:val="28"/>
              </w:rPr>
              <w:t xml:space="preserve">Effect of CO adsorption on properties of transition metal doped </w:t>
            </w:r>
            <w:proofErr w:type="spellStart"/>
            <w:r w:rsidRPr="004F2190">
              <w:rPr>
                <w:rFonts w:asciiTheme="majorBidi" w:hAnsiTheme="majorBidi" w:cstheme="majorBidi"/>
                <w:sz w:val="28"/>
                <w:szCs w:val="28"/>
              </w:rPr>
              <w:t>porphyrin</w:t>
            </w:r>
            <w:proofErr w:type="spellEnd"/>
            <w:r w:rsidRPr="004F2190">
              <w:rPr>
                <w:rFonts w:asciiTheme="majorBidi" w:hAnsiTheme="majorBidi" w:cstheme="majorBidi"/>
                <w:sz w:val="28"/>
                <w:szCs w:val="28"/>
              </w:rPr>
              <w:t>: A DFT and TD-DFT study.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D8303D" w:rsidRDefault="00523F40" w:rsidP="00E05C6C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303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4F2190" w:rsidRDefault="00523F40" w:rsidP="00E05C6C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  <w:r w:rsidRPr="004F2190">
              <w:rPr>
                <w:rFonts w:asciiTheme="majorBidi" w:hAnsiTheme="majorBidi" w:cstheme="majorBidi"/>
                <w:sz w:val="28"/>
                <w:szCs w:val="28"/>
                <w:lang w:val="de-DE"/>
              </w:rPr>
              <w:t>Heliyon</w:t>
            </w:r>
            <w:r>
              <w:rPr>
                <w:rFonts w:asciiTheme="majorBidi" w:hAnsiTheme="majorBidi" w:cstheme="majorBidi"/>
                <w:sz w:val="28"/>
                <w:szCs w:val="28"/>
                <w:lang w:val="de-DE"/>
              </w:rPr>
              <w:t>.</w:t>
            </w:r>
          </w:p>
          <w:p w:rsidR="00523F40" w:rsidRPr="006D06D8" w:rsidRDefault="00523F40" w:rsidP="00E05C6C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</w:pPr>
            <w:r w:rsidRPr="004F2190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746A">
              <w:rPr>
                <w:rFonts w:asciiTheme="majorBidi" w:eastAsia="GulliverRM" w:hAnsiTheme="majorBidi" w:cstheme="majorBidi"/>
                <w:sz w:val="28"/>
                <w:szCs w:val="28"/>
              </w:rPr>
              <w:t>ZnO</w:t>
            </w:r>
            <w:proofErr w:type="spellEnd"/>
            <w:r w:rsidRPr="0059746A">
              <w:rPr>
                <w:rFonts w:asciiTheme="majorBidi" w:eastAsia="GulliverRM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9746A">
              <w:rPr>
                <w:rFonts w:asciiTheme="majorBidi" w:eastAsia="GulliverRM" w:hAnsiTheme="majorBidi" w:cstheme="majorBidi"/>
                <w:sz w:val="28"/>
                <w:szCs w:val="28"/>
              </w:rPr>
              <w:t>nanocrystal</w:t>
            </w:r>
            <w:proofErr w:type="spellEnd"/>
            <w:r w:rsidRPr="0059746A">
              <w:rPr>
                <w:rFonts w:asciiTheme="majorBidi" w:eastAsia="GulliverRM" w:hAnsiTheme="majorBidi" w:cstheme="majorBidi"/>
                <w:sz w:val="28"/>
                <w:szCs w:val="28"/>
              </w:rPr>
              <w:t>-based chloroform detection: Density Functional Theory (DFT) study</w:t>
            </w:r>
            <w:r>
              <w:rPr>
                <w:rFonts w:asciiTheme="majorBidi" w:eastAsia="GulliverRM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03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D8303D" w:rsidRDefault="00523F40" w:rsidP="00E05C6C">
            <w:pPr>
              <w:jc w:val="both"/>
              <w:rPr>
                <w:rFonts w:ascii="Times New Roman" w:eastAsia="GulliverRM" w:hAnsi="Times New Roman" w:cs="Times New Roman"/>
                <w:sz w:val="28"/>
                <w:szCs w:val="28"/>
              </w:rPr>
            </w:pPr>
            <w:r w:rsidRPr="00D8303D">
              <w:rPr>
                <w:rFonts w:ascii="Times New Roman" w:eastAsia="GulliverRM" w:hAnsi="Times New Roman" w:cs="Times New Roman"/>
                <w:sz w:val="28"/>
                <w:szCs w:val="28"/>
              </w:rPr>
              <w:t>Coatings</w:t>
            </w:r>
            <w:r>
              <w:rPr>
                <w:rFonts w:ascii="Times New Roman" w:eastAsia="GulliverRM" w:hAnsi="Times New Roman" w:cs="Times New Roman"/>
                <w:sz w:val="28"/>
                <w:szCs w:val="28"/>
              </w:rPr>
              <w:t>.</w:t>
            </w:r>
          </w:p>
          <w:p w:rsidR="00523F40" w:rsidRPr="006D06D8" w:rsidRDefault="00523F40" w:rsidP="00E05C6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D830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MDPI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A24143" w:rsidRDefault="00523F40" w:rsidP="00E05C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49A">
              <w:rPr>
                <w:rFonts w:asciiTheme="majorBidi" w:eastAsia="GulliverRM" w:hAnsiTheme="majorBidi" w:cstheme="majorBidi"/>
                <w:sz w:val="28"/>
                <w:szCs w:val="28"/>
              </w:rPr>
              <w:t xml:space="preserve">Indoor Radon Levels and Annual Effective Dose in Dwellings of </w:t>
            </w:r>
            <w:proofErr w:type="spellStart"/>
            <w:r w:rsidRPr="0056649A">
              <w:rPr>
                <w:rFonts w:asciiTheme="majorBidi" w:eastAsia="GulliverRM" w:hAnsiTheme="majorBidi" w:cstheme="majorBidi"/>
                <w:sz w:val="28"/>
                <w:szCs w:val="28"/>
              </w:rPr>
              <w:t>Najran</w:t>
            </w:r>
            <w:proofErr w:type="spellEnd"/>
            <w:r w:rsidRPr="0056649A">
              <w:rPr>
                <w:rFonts w:asciiTheme="majorBidi" w:eastAsia="GulliverRM" w:hAnsiTheme="majorBidi" w:cstheme="majorBidi"/>
                <w:sz w:val="28"/>
                <w:szCs w:val="28"/>
              </w:rPr>
              <w:t xml:space="preserve"> City, Saudi </w:t>
            </w:r>
            <w:proofErr w:type="spellStart"/>
            <w:r w:rsidRPr="0056649A">
              <w:rPr>
                <w:rFonts w:asciiTheme="majorBidi" w:eastAsia="GulliverRM" w:hAnsiTheme="majorBidi" w:cstheme="majorBidi"/>
                <w:sz w:val="28"/>
                <w:szCs w:val="28"/>
              </w:rPr>
              <w:t>Arabi</w:t>
            </w:r>
            <w:proofErr w:type="spellEnd"/>
            <w:r w:rsidRPr="0056649A">
              <w:rPr>
                <w:rFonts w:asciiTheme="majorBidi" w:eastAsia="GulliverRM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0B74C7" w:rsidRDefault="00523F40" w:rsidP="00E05C6C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0B74C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56649A">
              <w:rPr>
                <w:rFonts w:asciiTheme="majorBidi" w:eastAsia="GulliverRM" w:hAnsiTheme="majorBidi" w:cstheme="majorBidi"/>
                <w:sz w:val="28"/>
                <w:szCs w:val="28"/>
              </w:rPr>
              <w:t>Key Engineering Materials.</w:t>
            </w:r>
          </w:p>
          <w:p w:rsidR="00523F40" w:rsidRDefault="00523F40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49A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Trans Tech Publications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spacing w:after="0"/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Theme="majorBidi" w:eastAsia="GulliverRM" w:hAnsiTheme="majorBidi" w:cstheme="majorBidi"/>
                <w:sz w:val="28"/>
                <w:szCs w:val="28"/>
              </w:rPr>
              <w:t>Lithium-doped Hydroxyapatite Nano-Composites: Synthesis, Characterization, Gamma Attenuation Coefficient and Dielectric Properties</w:t>
            </w:r>
            <w:r>
              <w:rPr>
                <w:rFonts w:asciiTheme="majorBidi" w:eastAsia="GulliverRM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0B74C7" w:rsidRDefault="00523F40" w:rsidP="00E05C6C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0B74C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Theme="majorBidi" w:eastAsia="GulliverRM" w:hAnsiTheme="majorBidi" w:cstheme="majorBidi"/>
                <w:sz w:val="28"/>
                <w:szCs w:val="28"/>
              </w:rPr>
              <w:t>Radiation Physics and Chemistry</w:t>
            </w:r>
            <w:r>
              <w:rPr>
                <w:rFonts w:asciiTheme="majorBidi" w:eastAsia="GulliverRM" w:hAnsiTheme="majorBidi" w:cstheme="majorBidi"/>
                <w:sz w:val="28"/>
                <w:szCs w:val="28"/>
              </w:rPr>
              <w:t>.</w:t>
            </w:r>
          </w:p>
          <w:p w:rsidR="00523F40" w:rsidRPr="00320665" w:rsidRDefault="00523F40" w:rsidP="00E05C6C">
            <w:pPr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</w:pPr>
            <w:r w:rsidRPr="00320665">
              <w:rPr>
                <w:rFonts w:asciiTheme="majorBidi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Elsevier</w:t>
            </w:r>
          </w:p>
          <w:p w:rsidR="00523F40" w:rsidRPr="0056649A" w:rsidRDefault="00523F40" w:rsidP="00E05C6C">
            <w:pPr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spacing w:after="0"/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="Times New Roman" w:hAnsi="Times New Roman" w:cs="Times New Roman"/>
                <w:sz w:val="28"/>
                <w:szCs w:val="28"/>
              </w:rPr>
              <w:t>Measurements of the equilibrium factor and radon dose in some houses in Cairo, Egypt using activated charcoal canister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="Times New Roman" w:hAnsi="Times New Roman" w:cs="Times New Roman"/>
                <w:sz w:val="28"/>
                <w:szCs w:val="28"/>
              </w:rPr>
              <w:t>Arab journal of nuclear sciences and applications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spacing w:after="0"/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="Times New Roman" w:hAnsi="Times New Roman" w:cs="Times New Roman"/>
                <w:sz w:val="28"/>
                <w:szCs w:val="28"/>
              </w:rPr>
              <w:t xml:space="preserve">Determination of the equilibrium factor between radon and its </w:t>
            </w:r>
            <w:proofErr w:type="spellStart"/>
            <w:r w:rsidRPr="00A244E2">
              <w:rPr>
                <w:rFonts w:ascii="Times New Roman" w:hAnsi="Times New Roman" w:cs="Times New Roman"/>
                <w:sz w:val="28"/>
                <w:szCs w:val="28"/>
              </w:rPr>
              <w:t>progency</w:t>
            </w:r>
            <w:proofErr w:type="spellEnd"/>
            <w:r w:rsidRPr="00A244E2">
              <w:rPr>
                <w:rFonts w:ascii="Times New Roman" w:hAnsi="Times New Roman" w:cs="Times New Roman"/>
                <w:sz w:val="28"/>
                <w:szCs w:val="28"/>
              </w:rPr>
              <w:t xml:space="preserve"> by active and passive techniques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="Times New Roman" w:hAnsi="Times New Roman" w:cs="Times New Roman"/>
                <w:sz w:val="28"/>
                <w:szCs w:val="28"/>
              </w:rPr>
              <w:t>Isotope and Radiation Research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spacing w:after="0"/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="Times New Roman" w:hAnsi="Times New Roman" w:cs="Times New Roman"/>
                <w:sz w:val="28"/>
                <w:szCs w:val="28"/>
              </w:rPr>
              <w:t xml:space="preserve">Dependence of </w:t>
            </w:r>
            <w:proofErr w:type="spellStart"/>
            <w:r w:rsidRPr="00A244E2"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proofErr w:type="spellEnd"/>
            <w:r w:rsidRPr="00A244E2">
              <w:rPr>
                <w:rFonts w:ascii="Times New Roman" w:hAnsi="Times New Roman" w:cs="Times New Roman"/>
                <w:sz w:val="28"/>
                <w:szCs w:val="28"/>
              </w:rPr>
              <w:t xml:space="preserve"> adsorption rate and effective half-life time on diffusion barrier type and moving air environment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="Times New Roman" w:hAnsi="Times New Roman" w:cs="Times New Roman"/>
                <w:sz w:val="28"/>
                <w:szCs w:val="28"/>
              </w:rPr>
              <w:t>Radioisotopes</w:t>
            </w:r>
          </w:p>
        </w:tc>
      </w:tr>
      <w:tr w:rsidR="00523F40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spacing w:after="0"/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="Times New Roman" w:hAnsi="Times New Roman" w:cs="Times New Roman"/>
                <w:sz w:val="28"/>
                <w:szCs w:val="28"/>
              </w:rPr>
              <w:t>Effect of moving air and variable radon concentration on the response of charcoal canister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Default="00523F40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40" w:rsidRPr="0056649A" w:rsidRDefault="00523F40" w:rsidP="00E05C6C">
            <w:pPr>
              <w:jc w:val="both"/>
              <w:rPr>
                <w:rFonts w:asciiTheme="majorBidi" w:eastAsia="GulliverRM" w:hAnsiTheme="majorBidi" w:cstheme="majorBidi"/>
                <w:sz w:val="28"/>
                <w:szCs w:val="28"/>
              </w:rPr>
            </w:pPr>
            <w:r w:rsidRPr="00A244E2">
              <w:rPr>
                <w:rFonts w:ascii="Times New Roman" w:hAnsi="Times New Roman" w:cs="Times New Roman"/>
                <w:sz w:val="28"/>
                <w:szCs w:val="28"/>
              </w:rPr>
              <w:t>Radiation measurement</w:t>
            </w:r>
          </w:p>
        </w:tc>
      </w:tr>
    </w:tbl>
    <w:p w:rsidR="00BB6144" w:rsidRDefault="00BB6144">
      <w:bookmarkStart w:id="0" w:name="_GoBack"/>
      <w:bookmarkEnd w:id="0"/>
    </w:p>
    <w:sectPr w:rsidR="00BB6144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40"/>
    <w:rsid w:val="00523F40"/>
    <w:rsid w:val="0060433C"/>
    <w:rsid w:val="00B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4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4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2022-03-14T09:38:00Z</dcterms:created>
  <dcterms:modified xsi:type="dcterms:W3CDTF">2022-03-14T09:39:00Z</dcterms:modified>
</cp:coreProperties>
</file>