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6"/>
          <w:szCs w:val="36"/>
          <w:rtl/>
        </w:rPr>
      </w:pPr>
    </w:p>
    <w:p w:rsidR="00F96B32" w:rsidRPr="00CA70D0" w:rsidRDefault="00B848A1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72"/>
          <w:szCs w:val="72"/>
          <w:rtl/>
        </w:rPr>
      </w:pPr>
      <w:proofErr w:type="gramStart"/>
      <w:r w:rsidRPr="00B848A1">
        <w:rPr>
          <w:rFonts w:ascii="Hacen Newspaper" w:hAnsi="Hacen Newspaper" w:cs="PT Bold Heading" w:hint="cs"/>
          <w:sz w:val="72"/>
          <w:szCs w:val="72"/>
          <w:rtl/>
        </w:rPr>
        <w:t>تقرير</w:t>
      </w:r>
      <w:proofErr w:type="gramEnd"/>
      <w:r w:rsidRPr="00B848A1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B848A1">
        <w:rPr>
          <w:rFonts w:ascii="Hacen Newspaper" w:hAnsi="Hacen Newspaper" w:cs="PT Bold Heading" w:hint="cs"/>
          <w:sz w:val="72"/>
          <w:szCs w:val="72"/>
          <w:rtl/>
        </w:rPr>
        <w:t>مواجهة</w:t>
      </w:r>
      <w:r w:rsidRPr="00B848A1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B848A1">
        <w:rPr>
          <w:rFonts w:ascii="Hacen Newspaper" w:hAnsi="Hacen Newspaper" w:cs="PT Bold Heading" w:hint="cs"/>
          <w:sz w:val="72"/>
          <w:szCs w:val="72"/>
          <w:rtl/>
        </w:rPr>
        <w:t>المخاطر</w:t>
      </w:r>
      <w:r w:rsidRPr="00B848A1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B848A1">
        <w:rPr>
          <w:rFonts w:ascii="Hacen Newspaper" w:hAnsi="Hacen Newspaper" w:cs="PT Bold Heading" w:hint="cs"/>
          <w:sz w:val="72"/>
          <w:szCs w:val="72"/>
          <w:rtl/>
        </w:rPr>
        <w:t>الأكاديمية</w:t>
      </w:r>
    </w:p>
    <w:tbl>
      <w:tblPr>
        <w:tblStyle w:val="a4"/>
        <w:bidiVisual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الكلية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البرنامج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proofErr w:type="gramStart"/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العام</w:t>
            </w:r>
            <w:proofErr w:type="gramEnd"/>
            <w:r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الأكاديمي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1135EA" w:rsidP="001135EA">
      <w:pPr>
        <w:pStyle w:val="a3"/>
        <w:spacing w:before="240" w:afterAutospacing="0" w:line="480" w:lineRule="auto"/>
        <w:ind w:left="393"/>
        <w:rPr>
          <w:rFonts w:ascii="Hacen Newspaper" w:hAnsi="Hacen Newspaper" w:cs="PT Bold Heading"/>
          <w:sz w:val="39"/>
          <w:szCs w:val="39"/>
          <w:rtl/>
        </w:rPr>
      </w:pPr>
      <w:r w:rsidRPr="001135EA">
        <w:rPr>
          <w:rFonts w:ascii="Hacen Newspaper" w:hAnsi="Hacen Newspaper" w:cs="PT Bold Heading" w:hint="cs"/>
          <w:sz w:val="39"/>
          <w:szCs w:val="39"/>
          <w:rtl/>
        </w:rPr>
        <w:lastRenderedPageBreak/>
        <w:t>أولاً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: 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قائمة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proofErr w:type="gramStart"/>
      <w:r w:rsidRPr="001135EA">
        <w:rPr>
          <w:rFonts w:ascii="Hacen Newspaper" w:hAnsi="Hacen Newspaper" w:cs="PT Bold Heading" w:hint="cs"/>
          <w:sz w:val="39"/>
          <w:szCs w:val="39"/>
          <w:rtl/>
        </w:rPr>
        <w:t>المخاطر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 (</w:t>
      </w:r>
      <w:proofErr w:type="gramEnd"/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كما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وردت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في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النموذج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جودة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Times New Roman" w:hAnsi="Times New Roman" w:cs="Times New Roman" w:hint="cs"/>
          <w:sz w:val="39"/>
          <w:szCs w:val="39"/>
          <w:rtl/>
        </w:rPr>
        <w:t>–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ن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-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تخطيط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-11) :  </w:t>
      </w:r>
    </w:p>
    <w:tbl>
      <w:tblPr>
        <w:tblpPr w:leftFromText="180" w:rightFromText="180" w:vertAnchor="page" w:horzAnchor="page" w:tblpXSpec="center" w:tblpY="3488"/>
        <w:bidiVisual/>
        <w:tblW w:w="1261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35"/>
        <w:gridCol w:w="4589"/>
        <w:gridCol w:w="2000"/>
        <w:gridCol w:w="4992"/>
      </w:tblGrid>
      <w:tr w:rsidR="00CA70D0" w:rsidRPr="00CA70D0" w:rsidTr="00CA70D0">
        <w:trPr>
          <w:trHeight w:val="981"/>
          <w:jc w:val="center"/>
        </w:trPr>
        <w:tc>
          <w:tcPr>
            <w:tcW w:w="7624" w:type="dxa"/>
            <w:gridSpan w:val="3"/>
            <w:shd w:val="clear" w:color="auto" w:fill="1F497D" w:themeFill="text2"/>
            <w:vAlign w:val="center"/>
          </w:tcPr>
          <w:p w:rsidR="00CA70D0" w:rsidRPr="00CA70D0" w:rsidRDefault="00CA70D0" w:rsidP="00CA70D0">
            <w:pPr>
              <w:spacing w:after="0" w:afterAutospacing="0" w:line="276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</w:pPr>
            <w:proofErr w:type="gramStart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>قائمة</w:t>
            </w:r>
            <w:proofErr w:type="gramEnd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 xml:space="preserve"> </w:t>
            </w:r>
            <w:r w:rsidRPr="00CA70D0">
              <w:rPr>
                <w:rFonts w:ascii="Arial" w:eastAsia="Calibri" w:hAnsi="Arial" w:cs="Arial" w:hint="cs"/>
                <w:color w:val="FFFFFF"/>
                <w:sz w:val="32"/>
                <w:szCs w:val="32"/>
                <w:rtl/>
              </w:rPr>
              <w:t>ال</w:t>
            </w:r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 xml:space="preserve">مخاطر </w:t>
            </w:r>
            <w:r w:rsidRPr="00CA70D0">
              <w:rPr>
                <w:rFonts w:ascii="Arial" w:eastAsia="Calibri" w:hAnsi="Arial" w:cs="Arial" w:hint="cs"/>
                <w:color w:val="FFFFFF"/>
                <w:sz w:val="32"/>
                <w:szCs w:val="32"/>
                <w:rtl/>
              </w:rPr>
              <w:t xml:space="preserve">الأكاديمية </w:t>
            </w:r>
          </w:p>
          <w:p w:rsidR="00CA70D0" w:rsidRPr="00CA70D0" w:rsidRDefault="00CA70D0" w:rsidP="00CA70D0">
            <w:pPr>
              <w:spacing w:after="0" w:afterAutospacing="0" w:line="276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2"/>
                <w:szCs w:val="32"/>
              </w:rPr>
            </w:pPr>
            <w:proofErr w:type="gramStart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>المتوقع</w:t>
            </w:r>
            <w:proofErr w:type="gramEnd"/>
            <w:r w:rsidRPr="00CA70D0">
              <w:rPr>
                <w:rFonts w:ascii="Arial" w:eastAsia="Calibri" w:hAnsi="Arial" w:cs="Arial"/>
                <w:color w:val="FFFFFF"/>
                <w:sz w:val="32"/>
                <w:szCs w:val="32"/>
                <w:rtl/>
              </w:rPr>
              <w:t xml:space="preserve"> حدوثها والأماكن المرشحة لحدوث الخطر</w:t>
            </w:r>
          </w:p>
        </w:tc>
        <w:tc>
          <w:tcPr>
            <w:tcW w:w="4992" w:type="dxa"/>
            <w:shd w:val="clear" w:color="auto" w:fill="538135"/>
            <w:vAlign w:val="center"/>
          </w:tcPr>
          <w:p w:rsidR="00CA70D0" w:rsidRPr="00CA70D0" w:rsidRDefault="00CA70D0" w:rsidP="00CA70D0">
            <w:pPr>
              <w:spacing w:line="240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4"/>
                <w:szCs w:val="34"/>
              </w:rPr>
            </w:pPr>
            <w:r w:rsidRPr="00CA70D0">
              <w:rPr>
                <w:rFonts w:ascii="Arial" w:eastAsia="Calibri" w:hAnsi="Arial" w:cs="Arial"/>
                <w:color w:val="FFFFFF"/>
                <w:sz w:val="34"/>
                <w:szCs w:val="34"/>
              </w:rPr>
              <w:t>R1</w:t>
            </w:r>
          </w:p>
        </w:tc>
      </w:tr>
      <w:tr w:rsidR="00CA70D0" w:rsidTr="00CA70D0">
        <w:trPr>
          <w:trHeight w:val="737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595459">
              <w:rPr>
                <w:rFonts w:ascii="Simplified Arabic" w:eastAsia="Calibri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4589" w:type="dxa"/>
            <w:shd w:val="clear" w:color="auto" w:fill="DDD9C3" w:themeFill="background2" w:themeFillShade="E6"/>
            <w:vAlign w:val="center"/>
          </w:tcPr>
          <w:p w:rsidR="00CA70D0" w:rsidRPr="00595459" w:rsidRDefault="00CA70D0" w:rsidP="00CA70D0">
            <w:pPr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Simplified Arabic" w:eastAsia="Calibri" w:hAnsi="Simplified Arabic" w:cs="Simplified Arabic" w:hint="cs"/>
                <w:b/>
                <w:bCs/>
                <w:color w:val="222A35"/>
                <w:sz w:val="28"/>
                <w:szCs w:val="28"/>
                <w:rtl/>
              </w:rPr>
              <w:t>المخاطر</w:t>
            </w:r>
          </w:p>
        </w:tc>
        <w:tc>
          <w:tcPr>
            <w:tcW w:w="6992" w:type="dxa"/>
            <w:gridSpan w:val="2"/>
            <w:shd w:val="clear" w:color="auto" w:fill="DDD9C3" w:themeFill="background2" w:themeFillShade="E6"/>
            <w:vAlign w:val="center"/>
          </w:tcPr>
          <w:p w:rsidR="00CA70D0" w:rsidRPr="00595459" w:rsidRDefault="00CA70D0" w:rsidP="00CA70D0">
            <w:pPr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</w:rPr>
            </w:pPr>
            <w:r w:rsidRPr="00595459">
              <w:rPr>
                <w:rFonts w:ascii="Simplified Arabic" w:eastAsia="Calibri" w:hAnsi="Simplified Arabic" w:cs="Simplified Arabic" w:hint="cs"/>
                <w:b/>
                <w:bCs/>
                <w:color w:val="222A35"/>
                <w:sz w:val="28"/>
                <w:szCs w:val="28"/>
                <w:rtl/>
              </w:rPr>
              <w:t>الأماكن المرشحة لحدوث الخطر</w:t>
            </w: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A70D0" w:rsidTr="00CA70D0">
        <w:trPr>
          <w:trHeight w:val="794"/>
          <w:jc w:val="center"/>
        </w:trPr>
        <w:tc>
          <w:tcPr>
            <w:tcW w:w="1035" w:type="dxa"/>
            <w:shd w:val="clear" w:color="auto" w:fill="1F497D" w:themeFill="text2"/>
            <w:vAlign w:val="center"/>
          </w:tcPr>
          <w:p w:rsidR="00CA70D0" w:rsidRPr="00595459" w:rsidRDefault="00CA70D0" w:rsidP="00CA70D0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CA70D0" w:rsidRPr="00595459" w:rsidRDefault="00CA70D0" w:rsidP="00CA70D0">
            <w:pPr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P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2"/>
          <w:szCs w:val="32"/>
          <w:rtl/>
        </w:rPr>
      </w:pPr>
    </w:p>
    <w:tbl>
      <w:tblPr>
        <w:tblStyle w:val="1"/>
        <w:bidiVisual/>
        <w:tblW w:w="10065" w:type="dxa"/>
        <w:jc w:val="center"/>
        <w:tblInd w:w="-942" w:type="dxa"/>
        <w:tblLook w:val="04A0" w:firstRow="1" w:lastRow="0" w:firstColumn="1" w:lastColumn="0" w:noHBand="0" w:noVBand="1"/>
      </w:tblPr>
      <w:tblGrid>
        <w:gridCol w:w="3612"/>
        <w:gridCol w:w="1208"/>
        <w:gridCol w:w="1134"/>
        <w:gridCol w:w="1134"/>
        <w:gridCol w:w="1134"/>
        <w:gridCol w:w="1843"/>
      </w:tblGrid>
      <w:tr w:rsidR="001135EA" w:rsidRPr="001135EA" w:rsidTr="001135EA">
        <w:trPr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rPr>
                <w:rFonts w:ascii="Calibri" w:eastAsia="Calibri" w:hAnsi="Calibri" w:cs="PT Bold Heading"/>
                <w:b/>
                <w:bCs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PT Bold Heading" w:hint="cs"/>
                <w:b/>
                <w:bCs/>
                <w:sz w:val="32"/>
                <w:szCs w:val="32"/>
                <w:rtl/>
              </w:rPr>
              <w:t xml:space="preserve">الخطـــــر : </w:t>
            </w:r>
          </w:p>
        </w:tc>
      </w:tr>
      <w:tr w:rsidR="001135EA" w:rsidRPr="001135EA" w:rsidTr="001135EA">
        <w:trPr>
          <w:jc w:val="center"/>
        </w:trPr>
        <w:tc>
          <w:tcPr>
            <w:tcW w:w="3612" w:type="dxa"/>
            <w:shd w:val="clear" w:color="auto" w:fill="E5DFEC" w:themeFill="accent4" w:themeFillTint="33"/>
            <w:vAlign w:val="center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الإجراءات التي اتخذها البرنامج لمواجهة الخطر</w:t>
            </w:r>
          </w:p>
        </w:tc>
        <w:tc>
          <w:tcPr>
            <w:tcW w:w="6453" w:type="dxa"/>
            <w:gridSpan w:val="5"/>
            <w:shd w:val="clear" w:color="auto" w:fill="E5DFEC" w:themeFill="accent4" w:themeFillTint="33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</w:tc>
      </w:tr>
      <w:tr w:rsidR="001135EA" w:rsidRPr="001135EA" w:rsidTr="001135EA">
        <w:trPr>
          <w:trHeight w:val="285"/>
          <w:jc w:val="center"/>
        </w:trPr>
        <w:tc>
          <w:tcPr>
            <w:tcW w:w="3612" w:type="dxa"/>
            <w:vMerge w:val="restart"/>
            <w:vAlign w:val="center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مستوى الخطر قبل </w:t>
            </w:r>
            <w:proofErr w:type="gramStart"/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مواجهته</w:t>
            </w:r>
            <w:proofErr w:type="gramEnd"/>
          </w:p>
        </w:tc>
        <w:tc>
          <w:tcPr>
            <w:tcW w:w="1208" w:type="dxa"/>
            <w:shd w:val="clear" w:color="auto" w:fill="FF0000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76923C" w:themeFill="accent3" w:themeFillShade="BF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002060"/>
                <w:sz w:val="32"/>
                <w:szCs w:val="32"/>
              </w:rPr>
              <w:t>●</w:t>
            </w:r>
          </w:p>
        </w:tc>
      </w:tr>
      <w:tr w:rsidR="001135EA" w:rsidRPr="001135EA" w:rsidTr="001135EA">
        <w:trPr>
          <w:trHeight w:val="285"/>
          <w:jc w:val="center"/>
        </w:trPr>
        <w:tc>
          <w:tcPr>
            <w:tcW w:w="3612" w:type="dxa"/>
            <w:vMerge/>
            <w:vAlign w:val="center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كارثي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حرج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مؤثر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محدود</w:t>
            </w:r>
          </w:p>
        </w:tc>
        <w:tc>
          <w:tcPr>
            <w:tcW w:w="1843" w:type="dxa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ضئيل</w:t>
            </w:r>
          </w:p>
        </w:tc>
      </w:tr>
      <w:tr w:rsidR="001135EA" w:rsidRPr="001135EA" w:rsidTr="001135EA">
        <w:trPr>
          <w:trHeight w:val="255"/>
          <w:jc w:val="center"/>
        </w:trPr>
        <w:tc>
          <w:tcPr>
            <w:tcW w:w="3612" w:type="dxa"/>
            <w:vMerge w:val="restart"/>
            <w:vAlign w:val="center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مستوى الخطر </w:t>
            </w:r>
            <w:proofErr w:type="gramStart"/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بعد  مواجهته</w:t>
            </w:r>
            <w:proofErr w:type="gramEnd"/>
          </w:p>
        </w:tc>
        <w:tc>
          <w:tcPr>
            <w:tcW w:w="1208" w:type="dxa"/>
            <w:shd w:val="clear" w:color="auto" w:fill="FF0000"/>
          </w:tcPr>
          <w:p w:rsidR="001135EA" w:rsidRPr="001135EA" w:rsidRDefault="001135EA" w:rsidP="001135EA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76923C" w:themeFill="accent3" w:themeFillShade="BF"/>
          </w:tcPr>
          <w:p w:rsidR="001135EA" w:rsidRPr="001135EA" w:rsidRDefault="001135EA" w:rsidP="001135EA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FFF00"/>
          </w:tcPr>
          <w:p w:rsidR="001135EA" w:rsidRPr="001135EA" w:rsidRDefault="001135EA" w:rsidP="001135E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00B050"/>
          </w:tcPr>
          <w:p w:rsidR="001135EA" w:rsidRPr="001135EA" w:rsidRDefault="001135EA" w:rsidP="001135EA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002060"/>
                <w:sz w:val="32"/>
                <w:szCs w:val="32"/>
              </w:rPr>
              <w:t>●</w:t>
            </w:r>
          </w:p>
        </w:tc>
      </w:tr>
      <w:tr w:rsidR="001135EA" w:rsidRPr="001135EA" w:rsidTr="001135EA">
        <w:trPr>
          <w:trHeight w:val="330"/>
          <w:jc w:val="center"/>
        </w:trPr>
        <w:tc>
          <w:tcPr>
            <w:tcW w:w="3612" w:type="dxa"/>
            <w:vMerge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كارثي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حرج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مؤثر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محدود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135EA" w:rsidRPr="001135EA" w:rsidRDefault="001135EA" w:rsidP="001135EA">
            <w:pPr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  <w:t>ضئيل</w:t>
            </w:r>
          </w:p>
        </w:tc>
      </w:tr>
      <w:tr w:rsidR="001135EA" w:rsidRPr="001135EA" w:rsidTr="001135EA">
        <w:trPr>
          <w:jc w:val="center"/>
        </w:trPr>
        <w:tc>
          <w:tcPr>
            <w:tcW w:w="3612" w:type="dxa"/>
            <w:shd w:val="clear" w:color="auto" w:fill="EEECE1" w:themeFill="background2"/>
            <w:vAlign w:val="center"/>
          </w:tcPr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مقترحات</w:t>
            </w:r>
            <w:proofErr w:type="gramEnd"/>
            <w:r w:rsidRPr="001135E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البرنامج لعدم التعرض للخطر مرة أخرى</w:t>
            </w:r>
          </w:p>
        </w:tc>
        <w:tc>
          <w:tcPr>
            <w:tcW w:w="6453" w:type="dxa"/>
            <w:gridSpan w:val="5"/>
            <w:shd w:val="clear" w:color="auto" w:fill="EEECE1" w:themeFill="background2"/>
          </w:tcPr>
          <w:p w:rsidR="001135EA" w:rsidRPr="001135EA" w:rsidRDefault="001135EA" w:rsidP="001135E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1135EA" w:rsidRPr="001135EA" w:rsidRDefault="001135EA" w:rsidP="001135EA">
            <w:pPr>
              <w:tabs>
                <w:tab w:val="left" w:pos="2291"/>
              </w:tabs>
              <w:spacing w:after="200"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CA70D0" w:rsidRPr="00CA70D0" w:rsidRDefault="001135EA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  <w:bookmarkStart w:id="0" w:name="_GoBack"/>
      <w:r w:rsidRPr="001135EA">
        <w:rPr>
          <w:rFonts w:ascii="Hacen Newspaper" w:hAnsi="Hacen Newspaper" w:cs="PT Bold Heading"/>
          <w:sz w:val="39"/>
          <w:szCs w:val="39"/>
          <w:rtl/>
        </w:rPr>
        <w:t xml:space="preserve">(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يكرر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الجدول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لكل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proofErr w:type="gramStart"/>
      <w:r w:rsidRPr="001135EA">
        <w:rPr>
          <w:rFonts w:ascii="Hacen Newspaper" w:hAnsi="Hacen Newspaper" w:cs="PT Bold Heading" w:hint="cs"/>
          <w:sz w:val="39"/>
          <w:szCs w:val="39"/>
          <w:rtl/>
        </w:rPr>
        <w:t>خطر</w:t>
      </w:r>
      <w:proofErr w:type="gramEnd"/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ورد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في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النموذج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جودة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Times New Roman" w:hAnsi="Times New Roman" w:cs="Times New Roman" w:hint="cs"/>
          <w:sz w:val="39"/>
          <w:szCs w:val="39"/>
          <w:rtl/>
        </w:rPr>
        <w:t>–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ن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- </w:t>
      </w:r>
      <w:r w:rsidRPr="001135EA">
        <w:rPr>
          <w:rFonts w:ascii="Hacen Newspaper" w:hAnsi="Hacen Newspaper" w:cs="PT Bold Heading" w:hint="cs"/>
          <w:sz w:val="39"/>
          <w:szCs w:val="39"/>
          <w:rtl/>
        </w:rPr>
        <w:t>تخطيط</w:t>
      </w:r>
      <w:r w:rsidRPr="001135EA">
        <w:rPr>
          <w:rFonts w:ascii="Hacen Newspaper" w:hAnsi="Hacen Newspaper" w:cs="PT Bold Heading"/>
          <w:sz w:val="39"/>
          <w:szCs w:val="39"/>
          <w:rtl/>
        </w:rPr>
        <w:t xml:space="preserve"> -11 )</w:t>
      </w:r>
      <w:bookmarkEnd w:id="0"/>
    </w:p>
    <w:sectPr w:rsidR="00CA70D0" w:rsidRPr="00CA70D0" w:rsidSect="00CA70D0">
      <w:headerReference w:type="default" r:id="rId9"/>
      <w:footerReference w:type="default" r:id="rId10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88" w:rsidRDefault="00F76E88" w:rsidP="002B1BD5">
      <w:pPr>
        <w:spacing w:after="0" w:line="240" w:lineRule="auto"/>
      </w:pPr>
      <w:r>
        <w:separator/>
      </w:r>
    </w:p>
  </w:endnote>
  <w:endnote w:type="continuationSeparator" w:id="0">
    <w:p w:rsidR="00F76E88" w:rsidRDefault="00F76E88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Pr="001135EA" w:rsidRDefault="001135EA" w:rsidP="001135EA">
    <w:pPr>
      <w:pStyle w:val="a7"/>
      <w:jc w:val="right"/>
    </w:pPr>
    <w:proofErr w:type="gramStart"/>
    <w:r w:rsidRPr="001135EA">
      <w:rPr>
        <w:rFonts w:cs="Arial" w:hint="cs"/>
        <w:rtl/>
      </w:rPr>
      <w:t>جودة</w:t>
    </w:r>
    <w:proofErr w:type="gramEnd"/>
    <w:r w:rsidRPr="001135EA">
      <w:rPr>
        <w:rFonts w:cs="Arial"/>
        <w:rtl/>
      </w:rPr>
      <w:t xml:space="preserve"> –</w:t>
    </w:r>
    <w:r w:rsidRPr="001135EA">
      <w:rPr>
        <w:rFonts w:cs="Arial" w:hint="cs"/>
        <w:rtl/>
      </w:rPr>
      <w:t>ن</w:t>
    </w:r>
    <w:r w:rsidRPr="001135EA">
      <w:rPr>
        <w:rFonts w:cs="Arial"/>
        <w:rtl/>
      </w:rPr>
      <w:t xml:space="preserve"> - </w:t>
    </w:r>
    <w:r w:rsidRPr="001135EA">
      <w:rPr>
        <w:rFonts w:cs="Arial" w:hint="cs"/>
        <w:rtl/>
      </w:rPr>
      <w:t>تخطيط</w:t>
    </w:r>
    <w:r w:rsidRPr="001135EA">
      <w:rPr>
        <w:rFonts w:cs="Arial"/>
        <w:rtl/>
      </w:rPr>
      <w:t>- 12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88" w:rsidRDefault="00F76E88" w:rsidP="002B1BD5">
      <w:pPr>
        <w:spacing w:after="0" w:line="240" w:lineRule="auto"/>
      </w:pPr>
      <w:r>
        <w:separator/>
      </w:r>
    </w:p>
  </w:footnote>
  <w:footnote w:type="continuationSeparator" w:id="0">
    <w:p w:rsidR="00F76E88" w:rsidRDefault="00F76E88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4EC05F31" wp14:editId="4510BE61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F76E88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135EA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346E"/>
    <w:rsid w:val="00B74AA9"/>
    <w:rsid w:val="00B848A1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88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  <w:style w:type="table" w:customStyle="1" w:styleId="1">
    <w:name w:val="شبكة جدول1"/>
    <w:basedOn w:val="a1"/>
    <w:next w:val="a4"/>
    <w:uiPriority w:val="59"/>
    <w:rsid w:val="001135EA"/>
    <w:pPr>
      <w:spacing w:after="0" w:afterAutospacing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  <w:style w:type="table" w:customStyle="1" w:styleId="1">
    <w:name w:val="شبكة جدول1"/>
    <w:basedOn w:val="a1"/>
    <w:next w:val="a4"/>
    <w:uiPriority w:val="59"/>
    <w:rsid w:val="001135EA"/>
    <w:pPr>
      <w:spacing w:after="0" w:afterAutospacing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F498-060E-47AD-B333-01BF75C3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4</cp:revision>
  <cp:lastPrinted>2016-10-02T21:42:00Z</cp:lastPrinted>
  <dcterms:created xsi:type="dcterms:W3CDTF">2018-02-20T14:11:00Z</dcterms:created>
  <dcterms:modified xsi:type="dcterms:W3CDTF">2018-02-20T14:14:00Z</dcterms:modified>
</cp:coreProperties>
</file>